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360"/>
        <w:jc w:val="center"/>
        <w:rPr/>
      </w:pPr>
      <w:r>
        <w:rPr>
          <w:b/>
          <w:sz w:val="28"/>
          <w:szCs w:val="28"/>
        </w:rPr>
        <w:t xml:space="preserve"> 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АРГАЯШСКИЙ МУНИЦИПАЛЬНЫЙ РАЙОН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«ХУДАЙБЕРДИНСКАЯ СРЕДНЯЯ ШКОЛА»</w:t>
            </w:r>
          </w:p>
        </w:tc>
      </w:tr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sz w:val="24"/>
                <w:szCs w:val="24"/>
              </w:rPr>
              <w:t>456884, Челябинская область, Аргаяшский район, п.Худайбердинский, ул. Садовая, дом 19, Телефон: раб.: 83513199649, моб. рук.: 89525234052, e-mail: 01878@mail.ru, ИНН 7426006540, ОГРН 1027401480402.</w:t>
            </w:r>
          </w:p>
        </w:tc>
      </w:tr>
    </w:tbl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tbl>
      <w:tblPr>
        <w:tblW w:w="997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60"/>
        <w:gridCol w:w="3975"/>
        <w:gridCol w:w="2940"/>
      </w:tblGrid>
      <w:tr>
        <w:trPr/>
        <w:tc>
          <w:tcPr>
            <w:tcW w:w="30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МОУ Худайбердинская СШ</w:t>
            </w:r>
          </w:p>
        </w:tc>
        <w:tc>
          <w:tcPr>
            <w:tcW w:w="397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 начальник управления образованием Аргаяшского муниципального района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МОУ Худайбердинская СШ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7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</w:rPr>
              <w:t>И. Т. Сафиуллин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___________Н. А. Ватутин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 от _______ г.</w:t>
            </w:r>
          </w:p>
        </w:tc>
        <w:tc>
          <w:tcPr>
            <w:tcW w:w="397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 от ________ г. </w:t>
            </w:r>
          </w:p>
        </w:tc>
      </w:tr>
    </w:tbl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ПРОГРАММА РАЗВИТИЯ </w:t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20</w:t>
      </w:r>
      <w:r>
        <w:rPr>
          <w:rFonts w:cs="Times New Roman" w:ascii="Times New Roman" w:hAnsi="Times New Roman"/>
          <w:b/>
          <w:sz w:val="28"/>
          <w:szCs w:val="28"/>
        </w:rPr>
        <w:t>18</w:t>
      </w:r>
      <w:r>
        <w:rPr>
          <w:rFonts w:cs="Times New Roman" w:ascii="Times New Roman" w:hAnsi="Times New Roman"/>
          <w:b/>
          <w:sz w:val="28"/>
          <w:szCs w:val="28"/>
        </w:rPr>
        <w:t xml:space="preserve"> - 20</w:t>
      </w:r>
      <w:r>
        <w:rPr>
          <w:rFonts w:cs="Times New Roman" w:ascii="Times New Roman" w:hAnsi="Times New Roman"/>
          <w:b/>
          <w:sz w:val="28"/>
          <w:szCs w:val="28"/>
        </w:rPr>
        <w:t>23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годы</w:t>
      </w:r>
    </w:p>
    <w:p>
      <w:pPr>
        <w:pStyle w:val="Style16"/>
        <w:bidi w:val="0"/>
        <w:spacing w:lineRule="auto" w:line="360"/>
        <w:jc w:val="left"/>
        <w:rPr>
          <w:rStyle w:val="Style14"/>
          <w:b/>
          <w:b/>
          <w:sz w:val="28"/>
          <w:szCs w:val="28"/>
        </w:rPr>
      </w:pPr>
      <w:r>
        <w:rPr/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</w:sectPr>
        <w:pStyle w:val="Style16"/>
        <w:bidi w:val="0"/>
        <w:spacing w:lineRule="auto" w:line="360"/>
        <w:jc w:val="left"/>
        <w:rPr>
          <w:rStyle w:val="Style14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>
      <w:pPr>
        <w:pStyle w:val="Normal"/>
        <w:bidi w:val="0"/>
        <w:jc w:val="left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7542"/>
        <w:gridCol w:w="1447"/>
      </w:tblGrid>
      <w:tr>
        <w:trPr/>
        <w:tc>
          <w:tcPr>
            <w:tcW w:w="649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542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bidi w:val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42" w:type="dxa"/>
            <w:tcBorders/>
          </w:tcPr>
          <w:p>
            <w:pPr>
              <w:pStyle w:val="Normal"/>
              <w:bidi w:val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447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bidi w:val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42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sz w:val="28"/>
                <w:szCs w:val="28"/>
              </w:rPr>
              <w:t>Концепция развития ОО в контексте реализации стратегии развития образования</w:t>
            </w:r>
          </w:p>
        </w:tc>
        <w:tc>
          <w:tcPr>
            <w:tcW w:w="1447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542" w:type="dxa"/>
            <w:tcBorders/>
          </w:tcPr>
          <w:p>
            <w:pPr>
              <w:pStyle w:val="Normal"/>
              <w:bidi w:val="0"/>
              <w:ind w:left="36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приоритеты государственной политики в сфере образования до 2025 года</w:t>
            </w:r>
          </w:p>
        </w:tc>
        <w:tc>
          <w:tcPr>
            <w:tcW w:w="1447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542" w:type="dxa"/>
            <w:tcBorders/>
          </w:tcPr>
          <w:p>
            <w:pPr>
              <w:pStyle w:val="Normal"/>
              <w:bidi w:val="0"/>
              <w:ind w:left="36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Миссия развития образовательной организации</w:t>
            </w:r>
          </w:p>
        </w:tc>
        <w:tc>
          <w:tcPr>
            <w:tcW w:w="1447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542" w:type="dxa"/>
            <w:tcBorders/>
          </w:tcPr>
          <w:p>
            <w:pPr>
              <w:pStyle w:val="Normal"/>
              <w:bidi w:val="0"/>
              <w:ind w:left="36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развития образовательной организации</w:t>
            </w:r>
          </w:p>
        </w:tc>
        <w:tc>
          <w:tcPr>
            <w:tcW w:w="1447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bidi w:val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42" w:type="dxa"/>
            <w:tcBorders/>
          </w:tcPr>
          <w:p>
            <w:pPr>
              <w:pStyle w:val="Normal"/>
              <w:bidi w:val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потенциала развития образовательной организации по реализации стратегии развития образования</w:t>
            </w:r>
          </w:p>
        </w:tc>
        <w:tc>
          <w:tcPr>
            <w:tcW w:w="1447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542" w:type="dxa"/>
            <w:tcBorders/>
          </w:tcPr>
          <w:p>
            <w:pPr>
              <w:pStyle w:val="Normal"/>
              <w:bidi w:val="0"/>
              <w:ind w:left="360" w:hanging="0"/>
              <w:jc w:val="left"/>
              <w:rPr/>
            </w:pPr>
            <w:r>
              <w:rPr>
                <w:sz w:val="28"/>
                <w:szCs w:val="28"/>
              </w:rPr>
              <w:t xml:space="preserve">SWOT – анализ потенциала развития ОО </w:t>
            </w:r>
          </w:p>
        </w:tc>
        <w:tc>
          <w:tcPr>
            <w:tcW w:w="1447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bidi w:val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42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sz w:val="28"/>
                <w:szCs w:val="28"/>
              </w:rPr>
              <w:t>Механизм мониторинга  реализации Программы развития ОО по годам</w:t>
            </w:r>
          </w:p>
        </w:tc>
        <w:tc>
          <w:tcPr>
            <w:tcW w:w="1447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Style w:val="Style14"/>
          <w:b/>
          <w:b/>
          <w:sz w:val="28"/>
          <w:szCs w:val="28"/>
        </w:rPr>
      </w:pPr>
      <w:r>
        <w:rPr/>
      </w:r>
      <w:r>
        <w:br w:type="page"/>
      </w:r>
    </w:p>
    <w:p>
      <w:pPr>
        <w:pStyle w:val="Normal"/>
        <w:bidi w:val="0"/>
        <w:ind w:firstLine="708"/>
        <w:jc w:val="center"/>
        <w:rPr/>
      </w:pPr>
      <w:r>
        <w:rPr>
          <w:b/>
          <w:sz w:val="32"/>
          <w:szCs w:val="32"/>
        </w:rPr>
        <w:t>Введение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Программа развития образовательной организации до 2025 года представляет собой управленческий документ, предусматривающий реализацию комплекса мероприятий и создания необходимых условий в 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управления. Программа развития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эффективности отдельных государственных программ Российской Федерации» и предусматривает  возможность достижения целевых показателей с опорой на внутренние и привлеченные ресурсы. Программа развития является основанием для интеграции образовательной организации  в сетевые сообщества (объединения, кластеры) системы образования по приоритетам развития образования.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 xml:space="preserve">Статья 28 Федерального закона «Об образовании в Российской Федерации» относит к компетенции образовательной организации </w:t>
      </w:r>
      <w:r>
        <w:rPr>
          <w:b/>
          <w:sz w:val="28"/>
          <w:szCs w:val="28"/>
        </w:rPr>
        <w:t>разработку и утверждение по согласованию с учредителем</w:t>
      </w:r>
      <w:r>
        <w:rPr>
          <w:sz w:val="28"/>
          <w:szCs w:val="28"/>
        </w:rPr>
        <w:t xml:space="preserve">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</w:t>
      </w:r>
      <w:r>
        <w:rPr>
          <w:b/>
          <w:sz w:val="28"/>
          <w:szCs w:val="28"/>
        </w:rPr>
        <w:t>стратегические направления развития образовательной организации</w:t>
      </w:r>
      <w:r>
        <w:rPr>
          <w:sz w:val="28"/>
          <w:szCs w:val="28"/>
        </w:rPr>
        <w:t xml:space="preserve"> на среднесрочную перспективу: ценностно-смысловые, целевые, содержательные и результативные приоритеты развития. 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Программа как проект перспективного развития ОО призвана: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- обеспечить достижение целевых показателей Государственной программой Российской Федерации «Развитие образования» на срок 2018 - 2025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ОО;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- 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</w:t>
      </w:r>
    </w:p>
    <w:p>
      <w:pPr>
        <w:pStyle w:val="Normal"/>
        <w:bidi w:val="0"/>
        <w:spacing w:lineRule="auto" w:line="360"/>
        <w:ind w:firstLine="708"/>
        <w:jc w:val="both"/>
        <w:rPr/>
      </w:pPr>
      <w:r>
        <w:rPr>
          <w:rStyle w:val="Style14"/>
          <w:b w:val="false"/>
          <w:bCs w:val="false"/>
          <w:sz w:val="28"/>
          <w:szCs w:val="28"/>
        </w:rPr>
        <w:t>-консолидировать усилия всех заинтересованных участников образовательных отношений и социального окружения ОО для достижения целей Программы.</w:t>
      </w:r>
    </w:p>
    <w:p>
      <w:pPr>
        <w:pStyle w:val="Normal"/>
        <w:bidi w:val="0"/>
        <w:spacing w:lineRule="auto" w:line="360"/>
        <w:ind w:firstLine="708"/>
        <w:jc w:val="center"/>
        <w:rPr>
          <w:b/>
          <w:b/>
          <w:sz w:val="28"/>
          <w:szCs w:val="28"/>
        </w:rPr>
      </w:pPr>
      <w:r>
        <w:rPr/>
      </w:r>
      <w:r>
        <w:br w:type="page"/>
      </w:r>
    </w:p>
    <w:p>
      <w:pPr>
        <w:pStyle w:val="Normal"/>
        <w:bidi w:val="0"/>
        <w:spacing w:lineRule="auto" w:line="360"/>
        <w:ind w:firstLine="708"/>
        <w:jc w:val="center"/>
        <w:rPr/>
      </w:pPr>
      <w:r>
        <w:rPr>
          <w:b/>
          <w:sz w:val="28"/>
          <w:szCs w:val="28"/>
        </w:rPr>
        <w:t>Концепция развития ОО в контексте реализации стратегии развития образования.</w:t>
      </w:r>
    </w:p>
    <w:p>
      <w:pPr>
        <w:pStyle w:val="Normal"/>
        <w:bidi w:val="0"/>
        <w:spacing w:lineRule="auto" w:line="360"/>
        <w:ind w:firstLine="708"/>
        <w:jc w:val="center"/>
        <w:rPr/>
      </w:pPr>
      <w:r>
        <w:rPr>
          <w:b/>
          <w:sz w:val="28"/>
          <w:szCs w:val="28"/>
        </w:rPr>
        <w:t xml:space="preserve">Ключевые приоритеты государственной политики в сфере образования до 2025 года 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Ключевые приоритеты государственной политики в сфере общего образования до 2025 года определены в следующих стратегических документах: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РФ от 26 декабря  2017 № 1642 Об утверждении государственной программы Российской Федерации "Развитие образования" (сроки реализации 2018-2025) 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Российской Федерации от 7 мая 2018 г. № 204 в части решения задач и достижения стратегических целей по направлению «Образование».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Национальный проект «Образование», утвержден президиумом Совета при президенте РФ (протокол от 03.09.2018 №10) 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- Региональные проекты Санкт-Петербурга по  реализации Национального проекта «Образование» (утверждены протоколом заседания Проектного комитета по направлению «Образование» в Санкт-Петербурге от 24.05 2019г. №4).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Стратегические цели развития образования до 2025 года сформулированы в Национальном проекте «Образование»: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 xml:space="preserve">1. 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 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2. 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Конкретизация стратегических целей развития образования осуществлена в целевых показателях государственной программы Российской Федерации "Развитие образования".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 xml:space="preserve">Содержательно стратегия развития образования  опирается на новую модель качества образования, отвечающего критериям международных исследований по оценке уровня подготовки обучающихся, и привлечения новых ресурсов, обеспечивающих достижение этого качества образования. Новая модель качества образования является компетентностной характеристикой образовательной деятельности обучающихся, оценивающей способность ребенка к использованию полученных знаний в организации его жизнедеятельности. 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новым ресурсам относятся: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компетенции самостоятельной образовательной деятельности обучающихся;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онлайн-образования;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родителей как компетентных участников образовательных отношений.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Инструментами достижения нового качества образования, актуальными для образовательной организации выступают: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-психолого-педагогическое консультирование родителей;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ранняя профориентация обучающихся;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цифровых компетенций обучающихся;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финансовой грамотности обучающихся;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проектной, экспериментальной и исследовательской деятельности обучающихся;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в образовательный процесс внешних субъектов (родителей, представителей предприятий, социальных институтов, студентов и др.)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индивидуальных учебных планов учащихся;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сетевые формы реализации программы;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новые возможности дополнительного образования;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системы выявления и поддержки одаренных детей;</w:t>
      </w:r>
    </w:p>
    <w:p>
      <w:pPr>
        <w:pStyle w:val="Normal"/>
        <w:bidi w:val="0"/>
        <w:spacing w:lineRule="auto" w:line="360"/>
        <w:ind w:firstLine="708"/>
        <w:jc w:val="both"/>
        <w:rPr/>
      </w:pPr>
      <w:r>
        <w:rPr>
          <w:rStyle w:val="Style14"/>
          <w:b w:val="false"/>
          <w:bCs w:val="false"/>
          <w:sz w:val="28"/>
          <w:szCs w:val="28"/>
        </w:rPr>
        <w:t>- и др.</w:t>
      </w:r>
    </w:p>
    <w:p>
      <w:pPr>
        <w:pStyle w:val="Normal"/>
        <w:bidi w:val="0"/>
        <w:spacing w:lineRule="auto" w:line="360"/>
        <w:ind w:firstLine="708"/>
        <w:jc w:val="center"/>
        <w:rPr/>
      </w:pPr>
      <w:r>
        <w:rPr>
          <w:b/>
          <w:sz w:val="28"/>
          <w:szCs w:val="28"/>
        </w:rPr>
        <w:t xml:space="preserve">Миссия развития образовательной организации 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контексте реализации стратегии развития образования до 2025 года «желаемый образ» образовательной организации представлен: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Миссией, которая дает ответы на вопросы Кто мы?, Зачем мы?, Что мы умеем лучше всего?, Чем мы гордимся?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Видением модели выпускника, педагога, образовательных технологий и образовательной программы;</w:t>
      </w:r>
    </w:p>
    <w:p>
      <w:pPr>
        <w:pStyle w:val="Normal"/>
        <w:bidi w:val="0"/>
        <w:spacing w:lineRule="auto" w:line="360"/>
        <w:ind w:firstLine="708"/>
        <w:jc w:val="both"/>
        <w:rPr>
          <w:sz w:val="28"/>
          <w:szCs w:val="28"/>
        </w:rPr>
      </w:pPr>
      <w:r>
        <w:rPr>
          <w:rStyle w:val="Style14"/>
          <w:b w:val="false"/>
          <w:bCs w:val="false"/>
          <w:sz w:val="28"/>
          <w:szCs w:val="28"/>
        </w:rPr>
        <w:t>- Имиджевой характеристикой образовательной организации для формирования корпоративной культуры и репутации в социальном окружении.</w:t>
      </w:r>
    </w:p>
    <w:p>
      <w:pPr>
        <w:pStyle w:val="Normal"/>
        <w:bidi w:val="0"/>
        <w:spacing w:before="57" w:after="57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Цели и задачи развития образовательной организации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Программа развития является авторским инструментом образовательной организации по достижению целей государственной политики в сфере образования. Иными словами, цели и задачи Программы развития образовательной организации отвечают на вопрос КАК будут достигнуты цели государственной политики в конкретном образовательном учреждении.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государственной политики сформулированы в Национальном проекте «Образование»: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 xml:space="preserve">1. 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 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2. 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Трансформируем эти две цели в инструментальные цели развития образовательной организации: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 xml:space="preserve">1. Цель: </w:t>
      </w:r>
      <w:r>
        <w:rPr>
          <w:i/>
          <w:sz w:val="28"/>
          <w:szCs w:val="28"/>
        </w:rPr>
        <w:t>создание необходимых условий для получения каждым обучающимся высокого качества конкурентоспособного образования, обеспечивающего его профессиональный и социальный успех в современном мире.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 xml:space="preserve">2. Цель: </w:t>
      </w:r>
      <w:r>
        <w:rPr>
          <w:i/>
          <w:sz w:val="28"/>
          <w:szCs w:val="28"/>
        </w:rPr>
        <w:t>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личности.</w:t>
      </w:r>
    </w:p>
    <w:p>
      <w:pPr>
        <w:pStyle w:val="Normal"/>
        <w:bidi w:val="0"/>
        <w:ind w:firstLine="708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Задачи Программы развития уточняют способы достижения поставленных целей и формулируются как действия для достижения желаемых результатов. Формулировка задач осуществляется в содержательном пространстве федеральных проектов Национального проекта «Образование».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Например,: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- развитие цифровой образовательной среды образовательной организации для формирования актуальных цифровых компетенций обучающихся, необходимых для его самостоятельной работы в онлайн-образовании;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школьного портала, обеспечивающего психолого-педагогическую, методическую и консультационную помощь родителям детей, испытывающих социальную дезадаптацию;</w:t>
      </w:r>
    </w:p>
    <w:p>
      <w:pPr>
        <w:pStyle w:val="Normal"/>
        <w:bidi w:val="0"/>
        <w:spacing w:lineRule="auto" w:line="360"/>
        <w:ind w:firstLine="708"/>
        <w:jc w:val="both"/>
        <w:rPr>
          <w:sz w:val="28"/>
          <w:szCs w:val="28"/>
        </w:rPr>
      </w:pPr>
      <w:r>
        <w:rPr>
          <w:rStyle w:val="Style14"/>
          <w:b w:val="false"/>
          <w:bCs w:val="false"/>
          <w:sz w:val="28"/>
          <w:szCs w:val="28"/>
        </w:rPr>
        <w:t>- создание правовых и программно- методических условий для использования учащимися потенциала реализации индивидуального учебного плана  с дистанционными технологиями и сетевой формой реализации.</w:t>
      </w:r>
    </w:p>
    <w:p>
      <w:pPr>
        <w:pStyle w:val="Normal"/>
        <w:bidi w:val="0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bidi w:val="0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Анализ потенциала развития образовательной организации по реализации стратегии развития образования</w:t>
      </w:r>
    </w:p>
    <w:p>
      <w:pPr>
        <w:pStyle w:val="Normal"/>
        <w:bidi w:val="0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SWOT – анализ потенциала развития </w:t>
      </w:r>
      <w:r>
        <w:rPr>
          <w:b/>
          <w:sz w:val="28"/>
          <w:szCs w:val="28"/>
        </w:rPr>
        <w:t>ОО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 xml:space="preserve">SWOT – анализ потенциала развития ОО позволяет оценить степень готовности образовательной организации к достижению целевых показателей Государственной программы и Национального проекта «Образование». SWOT – анализ - это управленческий инструмент обобщения результатов сравнительного анализа содержания отчетов о самообследовании образовательной организации за три последних года, что позволяет исключить дублирование материалов самообследования в Программе развития. 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Направлениями SWOT – анализ выступают: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- «</w:t>
      </w:r>
      <w:r>
        <w:rPr>
          <w:b/>
          <w:sz w:val="28"/>
          <w:szCs w:val="28"/>
        </w:rPr>
        <w:t xml:space="preserve">S» </w:t>
      </w:r>
      <w:r>
        <w:rPr>
          <w:sz w:val="28"/>
          <w:szCs w:val="28"/>
        </w:rPr>
        <w:t>выявление «сильных сторон» в деятельности образовательной организации для реализации положений стратегии развития образования. В рамках проведения анализа потенциала образовательной организации - это поиск «точек роста», которые можно превратить в проекты - уникальные способы достижения целевых показателей.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- «</w:t>
      </w:r>
      <w:r>
        <w:rPr>
          <w:b/>
          <w:sz w:val="28"/>
          <w:szCs w:val="28"/>
        </w:rPr>
        <w:t xml:space="preserve">W» </w:t>
      </w:r>
      <w:r>
        <w:rPr>
          <w:sz w:val="28"/>
          <w:szCs w:val="28"/>
        </w:rPr>
        <w:t>вычленение «слабых сторон», могущих затруднить реализацию стратегии. В рамках проведения анализа потенциала образовательной организации - это выявление проблем, которые предстоит устранить в процессе совершенствования (оптимизации, рационализации и др.) организации образовательной деятельности.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- «</w:t>
      </w:r>
      <w:r>
        <w:rPr>
          <w:b/>
          <w:sz w:val="28"/>
          <w:szCs w:val="28"/>
        </w:rPr>
        <w:t>O»</w:t>
      </w:r>
      <w:r>
        <w:rPr>
          <w:sz w:val="28"/>
          <w:szCs w:val="28"/>
        </w:rPr>
        <w:t>поиск «благоприятных возможностей» - внешних источников ресурсов, позволяющих достичь целевые показатели стратегии.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- «</w:t>
      </w:r>
      <w:r>
        <w:rPr>
          <w:b/>
          <w:sz w:val="28"/>
          <w:szCs w:val="28"/>
        </w:rPr>
        <w:t xml:space="preserve">T» </w:t>
      </w:r>
      <w:r>
        <w:rPr>
          <w:sz w:val="28"/>
          <w:szCs w:val="28"/>
        </w:rPr>
        <w:t>прогнозирование «рисков» - внешних угроз для образовательной организации, не обеспечивающей достижение целевых показателей.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>SWOT – анализ</w:t>
      </w:r>
      <w:r>
        <w:rPr/>
        <w:t xml:space="preserve"> по четырем направлениям проводится по отношению к следующим факторам, обеспечивающим развитие образовательной организации.</w:t>
      </w:r>
    </w:p>
    <w:tbl>
      <w:tblPr>
        <w:tblW w:w="928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049"/>
        <w:gridCol w:w="1813"/>
        <w:gridCol w:w="1728"/>
        <w:gridCol w:w="1661"/>
      </w:tblGrid>
      <w:tr>
        <w:trPr/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Факторы, обеспечивающие развитие образовательной организации</w:t>
            </w:r>
          </w:p>
        </w:tc>
        <w:tc>
          <w:tcPr>
            <w:tcW w:w="7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SWOT – анализ</w:t>
            </w:r>
          </w:p>
        </w:tc>
      </w:tr>
      <w:tr>
        <w:trPr/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</w:tr>
      <w:tr>
        <w:trPr/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Нормативно-правовое и финансовое обеспечение деятельности образовательной организации (качество локальной нормативной базы, наличие предписаний, обоснованных жалоб, платных образовательных услуг, участие в грантах и добровольные пожертвования)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Наличие базы нормативно-правовых документов регламентирующих образовательные отношения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Наличие предписаний о недостаточной информационной открытости  ОУ и независимой оценке качества образования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Рост поддержки со стороны родительской общественности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Отсутствие опыта участия в грантовых конкурсах</w:t>
            </w:r>
          </w:p>
        </w:tc>
      </w:tr>
      <w:tr>
        <w:trPr/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образования (результативность образования, мониторинг динамики развития обучающихся, включенность в олимпиадное и конкурсное движение, уникальные достижения учащихся, удовлетворенность качеством образования, независимая оценка качества образования и др.)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Выполнение государственного задания на протяжении последних 3 лет на 100%.</w:t>
            </w:r>
          </w:p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Отсутствие обоснованных жалоб со стороны родителей обучающихся, удовлетворенность достигает 73%.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Высокая степень дифференцирован-ности результатов образования учащихся по итогам проведения ЕГЭ, ОГЭ, ВПР и др., что приводит к высокой методической нагрузке на педагога.</w:t>
            </w:r>
          </w:p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Изменение содержания качества образования в соответствии с требованиями международных исследований предполагает усиление самостоятельной работы обучающихся по обеспечению высоких результатов в форме ИУП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Потребность усиления индивидуальной составляющей в образовании ребенка должна быть обеспечена ростом профессионального мастерства педагога.</w:t>
            </w:r>
          </w:p>
        </w:tc>
      </w:tr>
      <w:tr>
        <w:trPr/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 деятельности образовательной организации (особенности программ профильного обучения, внеурочной деятельности, воспитательной работы, элективных курсов, с использование технологии дистанционного обучения, сетевой формы реализации, адаптированных и авторских программ)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Наличие </w:t>
            </w:r>
            <w:r>
              <w:rPr>
                <w:i/>
                <w:sz w:val="20"/>
                <w:szCs w:val="20"/>
              </w:rPr>
              <w:t>высоких результатов по физкультурно-спортивному направлению и военно-патриотичесокму направлению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Отсутствие программ, реализуемых в сетевой форме.</w:t>
            </w:r>
          </w:p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Унификация программ основного общего образования, не учитывающая образовательных запросы со стороны обучающихся и родителей.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Расширение количества программ, реализуемых с применением дистанционных технологий.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Отсутствие разнообразия программ внеурочной деятельности, что снижает уровень мотивации учащихся.</w:t>
            </w:r>
          </w:p>
        </w:tc>
      </w:tr>
      <w:tr>
        <w:trPr/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и информационное обеспечение деятельности образовательной организации (использование современных образовательных технологий, ИУП, семейное образование, онлайн-образование, электронные учебники, 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- моделирование, дополненная реальность и др.)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Широкополосный доступ к сети интернет позволяет реализовывать проекты с применением электронных и дистанционных  форм обучения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Преобладание в деятельности педагогов традиционных образовательных технологий, ориентированных на групповое обучение учащихся, приводит к получению низких результатов обучения  у отдельных обучающихся.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Привлечение преподавателей вузов, представителей предприятий и родителей в образовательный процесс позволит индивидуализировать обучение и повысить его практико-ориентирован-ность.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Сдерживание развития вариативности форм обучения(очное, дистантное, экстернат, семейное и др.) приводит к снижению личной заинтересованности учащихся в результатах образовательной деятель6ности.</w:t>
            </w:r>
          </w:p>
        </w:tc>
      </w:tr>
      <w:tr>
        <w:trPr/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Инфраструктурное обеспечение деятельности образовательной организации (бассейн, спортзал, каворкинг-центр, центр волонтерского движения, психологоческий центр, РДШ, оборудованная территория, консультационный центр для родителей, ОДОД и др.)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Вариативная образовательная деятельностьОДОД, обеспечивающая занятость </w:t>
            </w:r>
            <w:r>
              <w:rPr>
                <w:i/>
                <w:sz w:val="20"/>
                <w:szCs w:val="20"/>
              </w:rPr>
              <w:t>70</w:t>
            </w:r>
            <w:r>
              <w:rPr>
                <w:i/>
                <w:sz w:val="20"/>
                <w:szCs w:val="20"/>
              </w:rPr>
              <w:t>% обучающихся.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Отсутствие инфраструктурного обеспечения социальных инициатив обучающихся: РДШ и волонтерского движения.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Растущая потребность родителей в создании консультационно-просветительской структуры в дистанционном режиме для родителей, испытывающих затруднения в воспитании детей.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Неразвитость инфраструктурной поддержки может привести к падению мотивированность обучающихся и родителей в получении образовательных услуг.</w:t>
            </w:r>
          </w:p>
        </w:tc>
      </w:tr>
      <w:tr>
        <w:trPr/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обеспечение деятельности образовательной организации (помещения, ремонт, современное компьютерное оборудование, интерактивные столы и доски, связь Интернет, локальная сеть, оборудование для технического творчества, лаборатории, индивидуальные рабочие места педагога и учащегося)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Наличие необходимой материально-технической базы для реализаци</w:t>
            </w:r>
            <w:r>
              <w:rPr>
                <w:i/>
                <w:sz w:val="20"/>
                <w:szCs w:val="20"/>
              </w:rPr>
              <w:t>и проектов по военно-патриотической тематике, гражданской обороне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Устаревшее компьютерное оборудование, затрудняющее внедрение онлайн-образования.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Участие в районной целевой программе по обеспечению ОУ необходимым оборудование для создания автоматизированных рабочих мест для учащихся по химико-фармацевтическому профилю обучения.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Унифицированное оформление образовательной среды школы приводит к потере ее индивидуальности и отсутствию перспективной стратегии ее развития.</w:t>
            </w:r>
          </w:p>
        </w:tc>
      </w:tr>
      <w:tr>
        <w:trPr/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Кадровое обеспечение деятельности образовательной организации (квалификация педагогов, возраст, система методической работы, самообразование, профессиональные дефициты, профстандарт, должностные обязанности, наставничество и поддержка молодых педагогов)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Наличие огромного опыта работы сотрудниками учреждения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Отсутствие у педагогов сформированных «цифровых компетенций», необходимых для прохождения профессиональной онлайн-диагностики профессиональных дефицитов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Увеличение доли молодых педагогов со стажем до 3 лет в педагогическом коллективе.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Отсутствие подготовленных наставников, способных целенаправленно работать с молодыми специалистами</w:t>
            </w:r>
          </w:p>
        </w:tc>
      </w:tr>
      <w:tr>
        <w:trPr/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Психолого-педагогические и медицинские особенности контингента обучающихся, динамика его изменения (динамика количества обучающихся, образовательные запросы, медицинские диагнозы, правонарушения, социальная дезадаптация, скрытый отсев, самоуправление, научные общества, РДШ и др.)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Рост социальной активности обучающихся посредством участия в  общественных организациях (РДШ и научное ученическое сообщество)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Отсутствие службы психолого-педагогического сопровождения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Увеличение доли обучающихся, заинтересованных в удовлетворении своих образовательных запросов в формате онлайн-обучения.</w:t>
            </w:r>
          </w:p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Увеличение доли обучающихся с </w:t>
            </w:r>
            <w:r>
              <w:rPr>
                <w:i/>
                <w:sz w:val="20"/>
                <w:szCs w:val="20"/>
              </w:rPr>
              <w:t>ЗПР</w:t>
            </w:r>
            <w:r>
              <w:rPr>
                <w:i/>
                <w:sz w:val="20"/>
                <w:szCs w:val="20"/>
              </w:rPr>
              <w:t xml:space="preserve"> до 5%, с проявлениями социальной дезадаптации до 7%.при отсутствии профессиональных умений педагогов целенаправленно работать с этими группами детей.</w:t>
            </w:r>
          </w:p>
        </w:tc>
      </w:tr>
      <w:tr>
        <w:trPr/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связей образовательной организации с социальными институтами окружения (договора с вузами, учреждениями спорта, культуры, образования, наличие социальных партнеров, социальные акции и проекты)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Наличие договоров с учреждениями культуры и спорта, с социальными партнерами делает воспитательную работу в ОУ эффективной и насыщенной.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Недостаточно развития система взаимодействия с учреждениями образования для внедрения сетевых форм реализации общеобразовательных и дополнительных программ ОУ.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Развитие профильного обучения с элементами профориентации будет стимулировать заключение соглашения с вузами и колледжами.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Без развития необходимой нормативной базы система социальных связей не даст ожидаемых результатов в образовательной деятельности.</w:t>
            </w:r>
          </w:p>
        </w:tc>
      </w:tr>
    </w:tbl>
    <w:p>
      <w:pPr>
        <w:pStyle w:val="Normal"/>
        <w:bidi w:val="0"/>
        <w:spacing w:lineRule="auto" w:line="360"/>
        <w:ind w:firstLine="708"/>
        <w:jc w:val="both"/>
        <w:rPr>
          <w:rStyle w:val="Style14"/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</w:r>
    </w:p>
    <w:sectPr>
      <w:footerReference w:type="even" r:id="rId4"/>
      <w:footerReference w:type="default" r:id="rId5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uppressLineNumbers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uppressLineNumbers/>
      <w:bidi w:val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uppressLineNumbers/>
      <w:bidi w:val="0"/>
      <w:jc w:val="lef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uppressLineNumbers/>
      <w:bidi w:val="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 w:val="false"/>
      <w:bCs w:val="false"/>
      <w:i w:val="false"/>
      <w:iCs w:val="fals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3">
    <w:name w:val="Footer"/>
    <w:basedOn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LibreOffice/7.1.2.2$Linux_X86_64 LibreOffice_project/10$Build-2</Application>
  <AppVersion>15.0000</AppVersion>
  <Pages>10</Pages>
  <Words>1891</Words>
  <Characters>15703</Characters>
  <CharactersWithSpaces>17488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2021-04-30T16:03:37Z</dcterms:created>
  <dc:creator/>
  <dc:description/>
  <dc:language>ru-RU</dc:language>
  <cp:lastModifiedBy/>
  <dcterms:modified xsi:type="dcterms:W3CDTF">2021-04-30T16:42:02Z</dcterms:modified>
  <cp:revision>22</cp:revision>
  <dc:subject/>
  <dc:title/>
</cp:coreProperties>
</file>